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F90F2D" w14:textId="77777777" w:rsidR="003E7B29" w:rsidRPr="00D57000" w:rsidRDefault="0072124D" w:rsidP="00495AA7">
      <w:pPr>
        <w:pStyle w:val="a4"/>
        <w:ind w:left="113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57000">
        <w:rPr>
          <w:rFonts w:ascii="Times New Roman" w:hAnsi="Times New Roman" w:cs="Times New Roman"/>
          <w:color w:val="000000"/>
          <w:sz w:val="20"/>
          <w:szCs w:val="20"/>
          <w:lang w:val="kk-KZ"/>
        </w:rPr>
        <w:t>10400 Жер туралы және қоршаған</w:t>
      </w:r>
      <w:r w:rsidR="00147AF8" w:rsidRPr="00D57000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ортаны қорғау ғылыми бағыты (25.0</w:t>
      </w:r>
      <w:r w:rsidR="00947482">
        <w:rPr>
          <w:rFonts w:ascii="Times New Roman" w:hAnsi="Times New Roman" w:cs="Times New Roman"/>
          <w:color w:val="000000"/>
          <w:sz w:val="20"/>
          <w:szCs w:val="20"/>
          <w:lang w:val="kk-KZ"/>
        </w:rPr>
        <w:t>7</w:t>
      </w:r>
      <w:r w:rsidR="00147AF8" w:rsidRPr="00D57000">
        <w:rPr>
          <w:rFonts w:ascii="Times New Roman" w:hAnsi="Times New Roman" w:cs="Times New Roman"/>
          <w:color w:val="000000"/>
          <w:sz w:val="20"/>
          <w:szCs w:val="20"/>
          <w:lang w:val="kk-KZ"/>
        </w:rPr>
        <w:t>.00 – Гео</w:t>
      </w:r>
      <w:r w:rsidR="00947482">
        <w:rPr>
          <w:rFonts w:ascii="Times New Roman" w:hAnsi="Times New Roman" w:cs="Times New Roman"/>
          <w:color w:val="000000"/>
          <w:sz w:val="20"/>
          <w:szCs w:val="20"/>
          <w:lang w:val="kk-KZ"/>
        </w:rPr>
        <w:t>экология</w:t>
      </w:r>
      <w:r w:rsidR="00147AF8" w:rsidRPr="00D57000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мамандығы) </w:t>
      </w:r>
      <w:r w:rsidRPr="00D57000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бойынша  </w:t>
      </w:r>
      <w:proofErr w:type="spellStart"/>
      <w:r w:rsidR="003E7B29" w:rsidRPr="00D57000">
        <w:rPr>
          <w:rFonts w:ascii="Times New Roman" w:hAnsi="Times New Roman" w:cs="Times New Roman"/>
          <w:sz w:val="20"/>
          <w:szCs w:val="20"/>
        </w:rPr>
        <w:t>қауымдастырылған</w:t>
      </w:r>
      <w:proofErr w:type="spellEnd"/>
      <w:r w:rsidR="003E7B29" w:rsidRPr="00D57000">
        <w:rPr>
          <w:rFonts w:ascii="Times New Roman" w:hAnsi="Times New Roman" w:cs="Times New Roman"/>
          <w:sz w:val="20"/>
          <w:szCs w:val="20"/>
        </w:rPr>
        <w:t xml:space="preserve"> профессор</w:t>
      </w:r>
      <w:r w:rsidR="003E7B29" w:rsidRPr="00D5700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3E7B29" w:rsidRPr="00D57000">
        <w:rPr>
          <w:rFonts w:ascii="Times New Roman" w:hAnsi="Times New Roman" w:cs="Times New Roman"/>
          <w:sz w:val="20"/>
          <w:szCs w:val="20"/>
          <w:lang w:eastAsia="ru-RU"/>
        </w:rPr>
        <w:t>ғылыми</w:t>
      </w:r>
      <w:proofErr w:type="spellEnd"/>
      <w:r w:rsidR="00C5161E" w:rsidRPr="00D5700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C5161E" w:rsidRPr="00D57000">
        <w:rPr>
          <w:rFonts w:ascii="Times New Roman" w:hAnsi="Times New Roman" w:cs="Times New Roman"/>
          <w:sz w:val="20"/>
          <w:szCs w:val="20"/>
          <w:lang w:eastAsia="ru-RU"/>
        </w:rPr>
        <w:t>атағын</w:t>
      </w:r>
      <w:proofErr w:type="spellEnd"/>
      <w:r w:rsidR="00C5161E" w:rsidRPr="00D5700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C5161E" w:rsidRPr="00D57000">
        <w:rPr>
          <w:rFonts w:ascii="Times New Roman" w:hAnsi="Times New Roman" w:cs="Times New Roman"/>
          <w:sz w:val="20"/>
          <w:szCs w:val="20"/>
          <w:lang w:eastAsia="ru-RU"/>
        </w:rPr>
        <w:t>ізденуші</w:t>
      </w:r>
      <w:proofErr w:type="spellEnd"/>
      <w:r w:rsidR="003E7B29" w:rsidRPr="00D57000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</w:t>
      </w:r>
      <w:proofErr w:type="spellStart"/>
      <w:r w:rsidR="00C5161E" w:rsidRPr="00D57000">
        <w:rPr>
          <w:rFonts w:ascii="Times New Roman" w:hAnsi="Times New Roman" w:cs="Times New Roman"/>
          <w:sz w:val="20"/>
          <w:szCs w:val="20"/>
          <w:lang w:eastAsia="ru-RU"/>
        </w:rPr>
        <w:t>туралы</w:t>
      </w:r>
      <w:proofErr w:type="spellEnd"/>
    </w:p>
    <w:p w14:paraId="24C80233" w14:textId="77777777" w:rsidR="003E7B29" w:rsidRPr="00D57000" w:rsidRDefault="003E7B29" w:rsidP="00861D39">
      <w:pPr>
        <w:pStyle w:val="a4"/>
        <w:ind w:firstLine="113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80911A1" w14:textId="77777777" w:rsidR="00C5161E" w:rsidRPr="00D57000" w:rsidRDefault="003E7B29" w:rsidP="00861D39">
      <w:pPr>
        <w:pStyle w:val="a4"/>
        <w:ind w:firstLine="1134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57000">
        <w:rPr>
          <w:rFonts w:ascii="Times New Roman" w:hAnsi="Times New Roman" w:cs="Times New Roman"/>
          <w:b/>
          <w:sz w:val="20"/>
          <w:szCs w:val="20"/>
          <w:lang w:eastAsia="ru-RU"/>
        </w:rPr>
        <w:t>АНЫҚТАМА</w:t>
      </w:r>
    </w:p>
    <w:tbl>
      <w:tblPr>
        <w:tblW w:w="10206" w:type="dxa"/>
        <w:tblInd w:w="55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5584"/>
        <w:gridCol w:w="4252"/>
      </w:tblGrid>
      <w:tr w:rsidR="00C5161E" w:rsidRPr="00D57000" w14:paraId="2D7633AC" w14:textId="77777777" w:rsidTr="00F953FC">
        <w:tc>
          <w:tcPr>
            <w:tcW w:w="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F622AE" w14:textId="77777777" w:rsidR="00C5161E" w:rsidRPr="00D57000" w:rsidRDefault="00C5161E" w:rsidP="00C5161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9D5B35" w14:textId="77777777" w:rsidR="00C5161E" w:rsidRPr="00D57000" w:rsidRDefault="00C5161E" w:rsidP="00C5161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Тегі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аты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әкесінің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аты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болған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жағдайда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C0CC9C" w14:textId="77777777" w:rsidR="00C5161E" w:rsidRPr="00D57000" w:rsidRDefault="009148CF" w:rsidP="00C5161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Таныбаева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Айнур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Кабдрасуловна</w:t>
            </w:r>
            <w:proofErr w:type="spellEnd"/>
          </w:p>
        </w:tc>
      </w:tr>
      <w:tr w:rsidR="00C5161E" w:rsidRPr="00D57000" w14:paraId="2A787211" w14:textId="77777777" w:rsidTr="00F953FC">
        <w:tc>
          <w:tcPr>
            <w:tcW w:w="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A90D66" w14:textId="77777777" w:rsidR="00C5161E" w:rsidRPr="00D57000" w:rsidRDefault="00C5161E" w:rsidP="00C5161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73D992" w14:textId="77777777" w:rsidR="00C5161E" w:rsidRPr="00D57000" w:rsidRDefault="00C5161E" w:rsidP="00C5161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Ғылыми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дәрежесі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ғылым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кандидаты,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ғылым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докторы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философия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докторы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(PhD),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бейіні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доктор)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немесе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философия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докторы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(PhD),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бейіні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доктор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дәрежесі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немесе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философия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докторы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(PhD),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бейіні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доктор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дәрежесі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берілген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уақыты</w:t>
            </w:r>
            <w:proofErr w:type="spellEnd"/>
          </w:p>
        </w:tc>
        <w:tc>
          <w:tcPr>
            <w:tcW w:w="4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6E95E0" w14:textId="77777777" w:rsidR="00317102" w:rsidRPr="00D57000" w:rsidRDefault="00317102" w:rsidP="009148C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70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02.00.11 – коллоидтық химия және физико-химиялық механика </w:t>
            </w:r>
            <w:r w:rsidR="00C5161E" w:rsidRPr="00D570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мамандығы бойынша</w:t>
            </w:r>
            <w:r w:rsidR="00F953FC" w:rsidRPr="00D570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химия ғылымдарының кандидаты, </w:t>
            </w:r>
            <w:r w:rsidR="00C5161E" w:rsidRPr="00D570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диплом </w:t>
            </w:r>
            <w:r w:rsidRPr="00D570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ҒК </w:t>
            </w:r>
            <w:r w:rsidR="00C5161E" w:rsidRPr="00D570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  <w:r w:rsidRPr="00D570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000</w:t>
            </w:r>
            <w:r w:rsidR="009148CF" w:rsidRPr="00D570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5377</w:t>
            </w:r>
            <w:r w:rsidRPr="00D570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5161E" w:rsidRPr="00D570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</w:t>
            </w:r>
            <w:r w:rsidR="009148CF" w:rsidRPr="00D570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="00C5161E" w:rsidRPr="00D570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жылғы </w:t>
            </w:r>
            <w:r w:rsidR="009148CF" w:rsidRPr="00D570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  <w:r w:rsidR="00C5161E" w:rsidRPr="00D570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148CF" w:rsidRPr="00D570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желтоқсандағы</w:t>
            </w:r>
            <w:r w:rsidRPr="00D570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№</w:t>
            </w:r>
            <w:r w:rsidR="009148CF" w:rsidRPr="00D570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11</w:t>
            </w:r>
            <w:r w:rsidRPr="00D570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хаттама</w:t>
            </w:r>
          </w:p>
        </w:tc>
      </w:tr>
      <w:tr w:rsidR="00C5161E" w:rsidRPr="00D57000" w14:paraId="0E434CD3" w14:textId="77777777" w:rsidTr="00F953FC">
        <w:tc>
          <w:tcPr>
            <w:tcW w:w="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BCB8C9" w14:textId="77777777" w:rsidR="00C5161E" w:rsidRPr="00D57000" w:rsidRDefault="00C5161E" w:rsidP="00C5161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09E338" w14:textId="77777777" w:rsidR="003E7B29" w:rsidRPr="00D57000" w:rsidRDefault="00C5161E" w:rsidP="00C5161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Ғылыми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атақ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берілген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уақыты</w:t>
            </w:r>
            <w:proofErr w:type="spellEnd"/>
          </w:p>
        </w:tc>
        <w:tc>
          <w:tcPr>
            <w:tcW w:w="4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5E99E8" w14:textId="77777777" w:rsidR="00C5161E" w:rsidRPr="00893624" w:rsidRDefault="00893624" w:rsidP="00C5161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</w:tr>
      <w:tr w:rsidR="00C5161E" w:rsidRPr="00D57000" w14:paraId="123BB3FB" w14:textId="77777777" w:rsidTr="00F953FC">
        <w:tc>
          <w:tcPr>
            <w:tcW w:w="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E6F1B9" w14:textId="77777777" w:rsidR="00C5161E" w:rsidRPr="00D57000" w:rsidRDefault="00C5161E" w:rsidP="00C5161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D43374" w14:textId="77777777" w:rsidR="003E7B29" w:rsidRPr="00D57000" w:rsidRDefault="00C5161E" w:rsidP="00C5161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Құрметті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атақ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берілген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уақыты</w:t>
            </w:r>
            <w:proofErr w:type="spellEnd"/>
          </w:p>
        </w:tc>
        <w:tc>
          <w:tcPr>
            <w:tcW w:w="4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C6BC88" w14:textId="77777777" w:rsidR="00C5161E" w:rsidRPr="00893624" w:rsidRDefault="00893624" w:rsidP="00C5161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</w:tr>
      <w:tr w:rsidR="00C5161E" w:rsidRPr="007F1616" w14:paraId="3816757A" w14:textId="77777777" w:rsidTr="00F953FC">
        <w:tc>
          <w:tcPr>
            <w:tcW w:w="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74605B" w14:textId="77777777" w:rsidR="00C5161E" w:rsidRPr="00D57000" w:rsidRDefault="00C5161E" w:rsidP="00C5161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A13110" w14:textId="77777777" w:rsidR="003E7B29" w:rsidRPr="00D57000" w:rsidRDefault="00C5161E" w:rsidP="00C5161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Лауазымы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лауазымға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тағайындалу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туралы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бұйрық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мерзімі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және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нөмірі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4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E420E2" w14:textId="77777777" w:rsidR="00C5161E" w:rsidRPr="00D57000" w:rsidRDefault="00994E66" w:rsidP="0014057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70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Доцент м.а </w:t>
            </w:r>
            <w:r w:rsidR="00317102" w:rsidRPr="00D570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17102" w:rsidRPr="00D570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4057C" w:rsidRPr="00D5700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17102" w:rsidRPr="00D57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4CD6" w:rsidRPr="00D57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94CD6" w:rsidRPr="00D57000">
              <w:rPr>
                <w:rFonts w:ascii="Times New Roman" w:hAnsi="Times New Roman" w:cs="Times New Roman"/>
                <w:sz w:val="20"/>
                <w:szCs w:val="20"/>
              </w:rPr>
              <w:t>жылғы</w:t>
            </w:r>
            <w:proofErr w:type="spellEnd"/>
            <w:r w:rsidR="00B94CD6" w:rsidRPr="00D57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057C" w:rsidRPr="00D57000">
              <w:rPr>
                <w:rFonts w:ascii="Times New Roman" w:hAnsi="Times New Roman" w:cs="Times New Roman"/>
                <w:sz w:val="20"/>
                <w:szCs w:val="20"/>
              </w:rPr>
              <w:t xml:space="preserve">08 </w:t>
            </w:r>
            <w:r w:rsidR="0014057C" w:rsidRPr="00D570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қазанынан</w:t>
            </w:r>
            <w:r w:rsidR="00B94CD6" w:rsidRPr="00D57000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14057C" w:rsidRPr="00D570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3-3338</w:t>
            </w:r>
            <w:r w:rsidR="00B94CD6" w:rsidRPr="00D57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94CD6" w:rsidRPr="00D57000">
              <w:rPr>
                <w:rFonts w:ascii="Times New Roman" w:hAnsi="Times New Roman" w:cs="Times New Roman"/>
                <w:sz w:val="20"/>
                <w:szCs w:val="20"/>
              </w:rPr>
              <w:t>бұйрық</w:t>
            </w:r>
            <w:proofErr w:type="spellEnd"/>
            <w:r w:rsidR="00147AF8" w:rsidRPr="00D570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 2020 </w:t>
            </w:r>
            <w:r w:rsidR="00FD2E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жылғы 08 қазанынан № 3-3328</w:t>
            </w:r>
            <w:r w:rsidR="00147AF8" w:rsidRPr="00D570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бұйрық</w:t>
            </w:r>
          </w:p>
          <w:p w14:paraId="5ACE516C" w14:textId="77777777" w:rsidR="00147AF8" w:rsidRPr="00D57000" w:rsidRDefault="00147AF8" w:rsidP="00D570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70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География және табиғатты пайдалану факультетінің </w:t>
            </w:r>
            <w:r w:rsidR="00D57000" w:rsidRPr="00D570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деканның </w:t>
            </w:r>
            <w:r w:rsidRPr="00D570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оқу-әдістемелік және тәрбие жұмысы жөніндегі орынбасары</w:t>
            </w:r>
            <w:r w:rsidR="00D57000" w:rsidRPr="00D570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2021 жылғы 01 қыркүйегінен № 3-3117 бұйрығы</w:t>
            </w:r>
          </w:p>
        </w:tc>
      </w:tr>
      <w:tr w:rsidR="00C5161E" w:rsidRPr="00D57000" w14:paraId="53059E42" w14:textId="77777777" w:rsidTr="00F953FC">
        <w:tc>
          <w:tcPr>
            <w:tcW w:w="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A5899C" w14:textId="77777777" w:rsidR="00C5161E" w:rsidRPr="00D57000" w:rsidRDefault="00C5161E" w:rsidP="00C5161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9CF9AA" w14:textId="77777777" w:rsidR="003E7B29" w:rsidRPr="00D57000" w:rsidRDefault="00C5161E" w:rsidP="00C5161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Ғылыми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ғылыми-педагогикалық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жұмыс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өтілі</w:t>
            </w:r>
            <w:proofErr w:type="spellEnd"/>
          </w:p>
        </w:tc>
        <w:tc>
          <w:tcPr>
            <w:tcW w:w="4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22E05A" w14:textId="77777777" w:rsidR="00C5161E" w:rsidRPr="00D57000" w:rsidRDefault="00C5161E" w:rsidP="001405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</w:rPr>
              <w:t>Барлығы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317102" w:rsidRPr="00D570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D57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</w:rPr>
              <w:t>оның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</w:rPr>
              <w:t>ішінде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</w:rPr>
              <w:t>лауазымда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057C" w:rsidRPr="00D570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D57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</w:p>
        </w:tc>
      </w:tr>
      <w:tr w:rsidR="00C5161E" w:rsidRPr="00D57000" w14:paraId="269AF995" w14:textId="77777777" w:rsidTr="00F953FC">
        <w:tc>
          <w:tcPr>
            <w:tcW w:w="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952158" w14:textId="77777777" w:rsidR="00C5161E" w:rsidRPr="00D57000" w:rsidRDefault="00C5161E" w:rsidP="00C5161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2CFEDE" w14:textId="77777777" w:rsidR="00C5161E" w:rsidRPr="00D57000" w:rsidRDefault="00C5161E" w:rsidP="00C5161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Диссертация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қорғағаннан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қауымдастырылған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профессор (доцент)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ғылыми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атағын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алғаннан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кейінгі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ғылыми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мақалалар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еңбектер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саны</w:t>
            </w:r>
          </w:p>
          <w:p w14:paraId="1E3A5295" w14:textId="77777777" w:rsidR="003E7B29" w:rsidRPr="00D57000" w:rsidRDefault="003E7B29" w:rsidP="00C5161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7EDFFE" w14:textId="77777777" w:rsidR="00893624" w:rsidRDefault="00C5161E" w:rsidP="008936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Барлығы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7DD3" w:rsidRPr="00B4061D">
              <w:rPr>
                <w:rFonts w:ascii="Times New Roman" w:hAnsi="Times New Roman" w:cs="Times New Roman"/>
                <w:sz w:val="20"/>
                <w:szCs w:val="20"/>
                <w:u w:val="single"/>
                <w:lang w:val="kk-KZ" w:eastAsia="ru-RU"/>
              </w:rPr>
              <w:t>36</w:t>
            </w:r>
            <w:r w:rsidR="00C37D9E" w:rsidRPr="00D5700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,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уәкілетті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орган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ұсынатын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басылымдарда</w:t>
            </w:r>
            <w:proofErr w:type="spellEnd"/>
            <w:r w:rsidRPr="0089362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_</w:t>
            </w:r>
            <w:r w:rsidR="003E7DD3">
              <w:rPr>
                <w:rFonts w:ascii="Times New Roman" w:hAnsi="Times New Roman" w:cs="Times New Roman"/>
                <w:sz w:val="20"/>
                <w:szCs w:val="20"/>
                <w:u w:val="single"/>
                <w:lang w:val="kk-KZ" w:eastAsia="ru-RU"/>
              </w:rPr>
              <w:t>1</w:t>
            </w:r>
            <w:r w:rsidR="00893624" w:rsidRPr="00893624">
              <w:rPr>
                <w:rFonts w:ascii="Times New Roman" w:hAnsi="Times New Roman" w:cs="Times New Roman"/>
                <w:sz w:val="20"/>
                <w:szCs w:val="20"/>
                <w:u w:val="single"/>
                <w:lang w:val="kk-KZ" w:eastAsia="ru-RU"/>
              </w:rPr>
              <w:t>7</w:t>
            </w:r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2463E027" w14:textId="77777777" w:rsidR="003E7B29" w:rsidRPr="00D57000" w:rsidRDefault="00C5161E" w:rsidP="003E7D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16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Clarivate</w:t>
            </w:r>
            <w:proofErr w:type="spellEnd"/>
            <w:r w:rsidRPr="007F16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Analytics (</w:t>
            </w:r>
            <w:proofErr w:type="spellStart"/>
            <w:r w:rsidRPr="007F16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Кларивэйт</w:t>
            </w:r>
            <w:proofErr w:type="spellEnd"/>
            <w:r w:rsidRPr="007F16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Аналитикс</w:t>
            </w:r>
            <w:proofErr w:type="spellEnd"/>
            <w:r w:rsidRPr="007F16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(Web </w:t>
            </w:r>
            <w:proofErr w:type="spellStart"/>
            <w:r w:rsidRPr="007F16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7F16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Science Core Collection, </w:t>
            </w:r>
            <w:proofErr w:type="spellStart"/>
            <w:r w:rsidRPr="007F16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Clarivate</w:t>
            </w:r>
            <w:proofErr w:type="spellEnd"/>
            <w:r w:rsidRPr="007F16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Analytics (Вэб оф Сайнс Кор Коллекшн, </w:t>
            </w:r>
            <w:proofErr w:type="spellStart"/>
            <w:r w:rsidRPr="007F16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Кларивэйт</w:t>
            </w:r>
            <w:proofErr w:type="spellEnd"/>
            <w:r w:rsidRPr="007F16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Аналитикс</w:t>
            </w:r>
            <w:proofErr w:type="spellEnd"/>
            <w:r w:rsidRPr="007F16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)) </w:t>
            </w:r>
            <w:proofErr w:type="spellStart"/>
            <w:r w:rsidRPr="007F16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компаниясының</w:t>
            </w:r>
            <w:proofErr w:type="spellEnd"/>
            <w:r w:rsidRPr="007F16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ақпараттық</w:t>
            </w:r>
            <w:proofErr w:type="spellEnd"/>
            <w:r w:rsidRPr="007F16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базасына</w:t>
            </w:r>
            <w:proofErr w:type="spellEnd"/>
            <w:r w:rsidRPr="007F16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_</w:t>
            </w:r>
            <w:r w:rsidR="003E7DD3" w:rsidRPr="007F16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F16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F16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F16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Scopus</w:t>
            </w:r>
            <w:proofErr w:type="spellEnd"/>
            <w:r w:rsidRPr="007F16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F16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Скопус</w:t>
            </w:r>
            <w:proofErr w:type="spellEnd"/>
            <w:r w:rsidRPr="007F16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не JSTOR (ДЖЕЙСТОР)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базалардағы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ғылыми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журналдарда</w:t>
            </w:r>
            <w:proofErr w:type="spellEnd"/>
            <w:r w:rsidRPr="007F16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54F4" w:rsidRPr="007F16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proofErr w:type="gramEnd"/>
            <w:r w:rsidRPr="00D57000">
              <w:rPr>
                <w:rFonts w:ascii="Times New Roman" w:hAnsi="Times New Roman" w:cs="Times New Roman"/>
                <w:sz w:val="20"/>
                <w:szCs w:val="20"/>
                <w:u w:val="single"/>
                <w:lang w:val="kk-KZ" w:eastAsia="ru-RU"/>
              </w:rPr>
              <w:t xml:space="preserve"> </w:t>
            </w:r>
          </w:p>
        </w:tc>
      </w:tr>
      <w:tr w:rsidR="00C5161E" w:rsidRPr="00D57000" w14:paraId="099A8E0B" w14:textId="77777777" w:rsidTr="00F953FC">
        <w:tc>
          <w:tcPr>
            <w:tcW w:w="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659290" w14:textId="77777777" w:rsidR="00C5161E" w:rsidRPr="00D57000" w:rsidRDefault="00C5161E" w:rsidP="00C5161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B45217" w14:textId="77777777" w:rsidR="003E7B29" w:rsidRPr="00D57000" w:rsidRDefault="00C5161E" w:rsidP="00C5161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Соңғы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жылда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басылған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монографиялар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оқулықтар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жеке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жазылған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оқу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оқу-әдістемелік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құралдар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саны</w:t>
            </w:r>
          </w:p>
        </w:tc>
        <w:tc>
          <w:tcPr>
            <w:tcW w:w="4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BE0389" w14:textId="77777777" w:rsidR="00C5161E" w:rsidRPr="00D57000" w:rsidRDefault="0014057C" w:rsidP="0014057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D5700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1 монография. Көлемі 8</w:t>
            </w:r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5700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87</w:t>
            </w:r>
            <w:r w:rsidR="00317102" w:rsidRPr="00D5700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б.т.</w:t>
            </w:r>
          </w:p>
        </w:tc>
      </w:tr>
      <w:tr w:rsidR="00C5161E" w:rsidRPr="00D57000" w14:paraId="0A7475CC" w14:textId="77777777" w:rsidTr="00F953FC">
        <w:tc>
          <w:tcPr>
            <w:tcW w:w="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47E56F" w14:textId="77777777" w:rsidR="00C5161E" w:rsidRPr="00D57000" w:rsidRDefault="00C5161E" w:rsidP="00C5161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3997F6" w14:textId="77777777" w:rsidR="003E7B29" w:rsidRPr="00D57000" w:rsidRDefault="00C5161E" w:rsidP="00C5161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Оның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басшылығымен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диссертация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қорғаған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және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ғылыми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дәрежесі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ғылым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кандидаты,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ғылым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докторы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философия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докторы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(PhD),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бейіні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доктор)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немесе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философия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докторы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(PhD),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бейіні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доктор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дәрежесі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немесе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философия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докторы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(PhD),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бейіні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доктор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дәрежесі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бар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тұлғалар</w:t>
            </w:r>
            <w:proofErr w:type="spellEnd"/>
          </w:p>
        </w:tc>
        <w:tc>
          <w:tcPr>
            <w:tcW w:w="4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877A88" w14:textId="77777777" w:rsidR="00C5161E" w:rsidRPr="00D57000" w:rsidRDefault="00495AA7" w:rsidP="00C5161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D5700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</w:tr>
      <w:tr w:rsidR="00C5161E" w:rsidRPr="00D57000" w14:paraId="2308A5A3" w14:textId="77777777" w:rsidTr="00F953FC">
        <w:tc>
          <w:tcPr>
            <w:tcW w:w="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D7C40A" w14:textId="77777777" w:rsidR="00C5161E" w:rsidRPr="00D57000" w:rsidRDefault="00C5161E" w:rsidP="00C5161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887E8F" w14:textId="77777777" w:rsidR="003E7B29" w:rsidRPr="00D57000" w:rsidRDefault="00C5161E" w:rsidP="00C5161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Оның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жетекшілігімен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даярланған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республикалық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халықаралық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шетелдік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конкурстардың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көрмелердің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фестивальдардың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сыйлықтардың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олимпиадалардың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лауреаттары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жүлдегерлері</w:t>
            </w:r>
            <w:proofErr w:type="spellEnd"/>
          </w:p>
        </w:tc>
        <w:tc>
          <w:tcPr>
            <w:tcW w:w="4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6C265D" w14:textId="77777777" w:rsidR="00C5161E" w:rsidRPr="00D57000" w:rsidRDefault="001F58C9" w:rsidP="00D57000">
            <w:pPr>
              <w:ind w:right="149"/>
              <w:jc w:val="both"/>
              <w:rPr>
                <w:sz w:val="20"/>
                <w:szCs w:val="20"/>
                <w:lang w:val="kk-KZ"/>
              </w:rPr>
            </w:pPr>
            <w:r w:rsidRPr="00D57000">
              <w:rPr>
                <w:sz w:val="20"/>
                <w:szCs w:val="20"/>
              </w:rPr>
              <w:t xml:space="preserve">2016-2018 </w:t>
            </w:r>
            <w:r w:rsidRPr="00D57000">
              <w:rPr>
                <w:sz w:val="20"/>
                <w:szCs w:val="20"/>
                <w:lang w:val="kk-KZ"/>
              </w:rPr>
              <w:t xml:space="preserve">оқу жылдарында </w:t>
            </w:r>
            <w:r w:rsidR="00946DAA" w:rsidRPr="00D57000">
              <w:rPr>
                <w:sz w:val="20"/>
                <w:szCs w:val="20"/>
                <w:lang w:val="kk-KZ"/>
              </w:rPr>
              <w:t xml:space="preserve">ҚР ЖОО студенттерінің Республикалық пәндік олимпиадасының </w:t>
            </w:r>
            <w:r w:rsidRPr="00D57000">
              <w:rPr>
                <w:sz w:val="20"/>
                <w:szCs w:val="20"/>
                <w:lang w:val="kk-KZ"/>
              </w:rPr>
              <w:t>«</w:t>
            </w:r>
            <w:r w:rsidR="00946DAA" w:rsidRPr="00D57000">
              <w:rPr>
                <w:sz w:val="20"/>
                <w:szCs w:val="20"/>
                <w:lang w:val="kk-KZ"/>
              </w:rPr>
              <w:t>5В060800 – Экология</w:t>
            </w:r>
            <w:r w:rsidRPr="00D57000">
              <w:rPr>
                <w:sz w:val="20"/>
                <w:szCs w:val="20"/>
                <w:lang w:val="kk-KZ"/>
              </w:rPr>
              <w:t>»</w:t>
            </w:r>
            <w:r w:rsidR="00946DAA" w:rsidRPr="00D57000">
              <w:rPr>
                <w:sz w:val="20"/>
                <w:szCs w:val="20"/>
                <w:lang w:val="kk-KZ"/>
              </w:rPr>
              <w:t xml:space="preserve"> мамандығы бойынша</w:t>
            </w:r>
            <w:r w:rsidRPr="00D57000">
              <w:rPr>
                <w:sz w:val="20"/>
                <w:szCs w:val="20"/>
                <w:lang w:val="kk-KZ"/>
              </w:rPr>
              <w:t>, студенттерді дайындап, жүлделі орындарды алды</w:t>
            </w:r>
            <w:r w:rsidR="00946DAA" w:rsidRPr="00D57000">
              <w:rPr>
                <w:sz w:val="20"/>
                <w:szCs w:val="20"/>
                <w:lang w:val="kk-KZ"/>
              </w:rPr>
              <w:t>.</w:t>
            </w:r>
          </w:p>
        </w:tc>
      </w:tr>
      <w:tr w:rsidR="00C5161E" w:rsidRPr="00D57000" w14:paraId="516F6ACE" w14:textId="77777777" w:rsidTr="00F953FC">
        <w:tc>
          <w:tcPr>
            <w:tcW w:w="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C72EC4" w14:textId="77777777" w:rsidR="00C5161E" w:rsidRPr="00D57000" w:rsidRDefault="00C5161E" w:rsidP="00C5161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59D2CA" w14:textId="77777777" w:rsidR="003E7B29" w:rsidRPr="00D57000" w:rsidRDefault="00C5161E" w:rsidP="00C5161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Оның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жетекшілігімен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даярланған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Дүниежүзілік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универсиадалардың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Азия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чемпионаттарының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және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Азия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ойындарының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чемпиондары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Еуропа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әлем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және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Олимпиада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ойындарының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чемпиондары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немесе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жүлдегерлері</w:t>
            </w:r>
            <w:proofErr w:type="spellEnd"/>
          </w:p>
        </w:tc>
        <w:tc>
          <w:tcPr>
            <w:tcW w:w="4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F89B6C" w14:textId="77777777" w:rsidR="00C5161E" w:rsidRPr="00D57000" w:rsidRDefault="00495AA7" w:rsidP="00C5161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D5700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</w:tr>
      <w:tr w:rsidR="00C5161E" w:rsidRPr="007F1616" w14:paraId="77CAFB9E" w14:textId="77777777" w:rsidTr="00F953FC">
        <w:tc>
          <w:tcPr>
            <w:tcW w:w="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614251" w14:textId="77777777" w:rsidR="00C5161E" w:rsidRPr="00D57000" w:rsidRDefault="00C5161E" w:rsidP="00C5161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3A0354" w14:textId="77777777" w:rsidR="00C5161E" w:rsidRPr="00D57000" w:rsidRDefault="00C5161E" w:rsidP="00C5161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Қосымша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ақпарат</w:t>
            </w:r>
            <w:proofErr w:type="spellEnd"/>
          </w:p>
        </w:tc>
        <w:tc>
          <w:tcPr>
            <w:tcW w:w="4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9E888F" w14:textId="77777777" w:rsidR="00C5161E" w:rsidRPr="00D57000" w:rsidRDefault="00C37D9E" w:rsidP="003E7B2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Марапаттары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жетістіктері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38E97DA9" w14:textId="77777777" w:rsidR="000654F4" w:rsidRPr="00D57000" w:rsidRDefault="000654F4" w:rsidP="000654F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2016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жылы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әл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-Фараби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атындағы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Қазақ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ұлттық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университетінің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дамуына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қосқан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үлесі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үшін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325D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325D86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әне 2022 жылы «Ерен еңбегі үшін»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медал</w:t>
            </w:r>
            <w:proofErr w:type="spellEnd"/>
            <w:r w:rsidR="00325D86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ьдары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імен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5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марапатталды</w:t>
            </w:r>
            <w:proofErr w:type="spellEnd"/>
            <w:r w:rsidRPr="00D5700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;</w:t>
            </w:r>
          </w:p>
          <w:p w14:paraId="7086A092" w14:textId="77777777" w:rsidR="00C37D9E" w:rsidRPr="00D57000" w:rsidRDefault="000654F4" w:rsidP="00F953F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D5700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2018 жылы "Жоғары оқу орнының үздік оқытушысы" атағын иеленді.</w:t>
            </w:r>
          </w:p>
        </w:tc>
      </w:tr>
    </w:tbl>
    <w:p w14:paraId="4123E2E5" w14:textId="77777777" w:rsidR="00BB757E" w:rsidRPr="00D57000" w:rsidRDefault="00C5161E" w:rsidP="00BB757E">
      <w:pPr>
        <w:jc w:val="both"/>
        <w:rPr>
          <w:sz w:val="20"/>
          <w:szCs w:val="20"/>
          <w:lang w:val="kk-KZ"/>
        </w:rPr>
      </w:pPr>
      <w:r w:rsidRPr="00D57000">
        <w:rPr>
          <w:sz w:val="20"/>
          <w:szCs w:val="20"/>
          <w:lang w:val="kk-KZ" w:eastAsia="ru-RU"/>
        </w:rPr>
        <w:t>     </w:t>
      </w:r>
      <w:r w:rsidR="00BB757E" w:rsidRPr="00D57000">
        <w:rPr>
          <w:sz w:val="20"/>
          <w:szCs w:val="20"/>
          <w:lang w:val="kk-KZ"/>
        </w:rPr>
        <w:t xml:space="preserve"> </w:t>
      </w:r>
    </w:p>
    <w:p w14:paraId="18C446D5" w14:textId="77777777" w:rsidR="00F953FC" w:rsidRPr="00D57000" w:rsidRDefault="000654F4" w:rsidP="000654F4">
      <w:pPr>
        <w:ind w:left="1134"/>
        <w:rPr>
          <w:sz w:val="20"/>
          <w:szCs w:val="20"/>
          <w:lang w:val="kk-KZ"/>
        </w:rPr>
      </w:pPr>
      <w:r w:rsidRPr="00D57000">
        <w:rPr>
          <w:sz w:val="20"/>
          <w:szCs w:val="20"/>
          <w:lang w:val="kk-KZ"/>
        </w:rPr>
        <w:t xml:space="preserve">Тұрақты даму бойынша ЮНЕСКО </w:t>
      </w:r>
      <w:r w:rsidR="00F953FC" w:rsidRPr="00D57000">
        <w:rPr>
          <w:sz w:val="20"/>
          <w:szCs w:val="20"/>
          <w:lang w:val="kk-KZ"/>
        </w:rPr>
        <w:t xml:space="preserve"> </w:t>
      </w:r>
    </w:p>
    <w:p w14:paraId="3CDE127A" w14:textId="77777777" w:rsidR="00E713D0" w:rsidRPr="00D57000" w:rsidRDefault="000654F4" w:rsidP="000654F4">
      <w:pPr>
        <w:ind w:left="1134"/>
        <w:rPr>
          <w:sz w:val="20"/>
          <w:szCs w:val="20"/>
          <w:lang w:val="kk-KZ"/>
        </w:rPr>
      </w:pPr>
      <w:r w:rsidRPr="00D57000">
        <w:rPr>
          <w:sz w:val="20"/>
          <w:szCs w:val="20"/>
          <w:lang w:val="kk-KZ"/>
        </w:rPr>
        <w:t xml:space="preserve">кафедрасының </w:t>
      </w:r>
      <w:r w:rsidR="00F953FC" w:rsidRPr="00D57000">
        <w:rPr>
          <w:sz w:val="20"/>
          <w:szCs w:val="20"/>
          <w:lang w:val="kk-KZ"/>
        </w:rPr>
        <w:t xml:space="preserve"> меңгерушісі</w:t>
      </w:r>
      <w:r w:rsidR="004F6CD9" w:rsidRPr="004F6CD9">
        <w:rPr>
          <w:sz w:val="20"/>
          <w:szCs w:val="20"/>
          <w:lang w:val="kk-KZ"/>
        </w:rPr>
        <w:t xml:space="preserve">                             </w:t>
      </w:r>
      <w:r w:rsidR="00F953FC" w:rsidRPr="00D57000">
        <w:rPr>
          <w:sz w:val="20"/>
          <w:szCs w:val="20"/>
          <w:lang w:val="kk-KZ"/>
        </w:rPr>
        <w:t xml:space="preserve">_______________________ </w:t>
      </w:r>
      <w:r w:rsidRPr="00D57000">
        <w:rPr>
          <w:sz w:val="20"/>
          <w:szCs w:val="20"/>
          <w:lang w:val="kk-KZ"/>
        </w:rPr>
        <w:t>Базарбаева Т.А.</w:t>
      </w:r>
    </w:p>
    <w:sectPr w:rsidR="00E713D0" w:rsidRPr="00D57000" w:rsidSect="00C5161E">
      <w:pgSz w:w="11906" w:h="16838" w:code="9"/>
      <w:pgMar w:top="1134" w:right="1701" w:bottom="113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E95288"/>
    <w:multiLevelType w:val="hybridMultilevel"/>
    <w:tmpl w:val="D0E8F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12646"/>
    <w:multiLevelType w:val="hybridMultilevel"/>
    <w:tmpl w:val="79FC160A"/>
    <w:lvl w:ilvl="0" w:tplc="A49C77B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55419"/>
    <w:multiLevelType w:val="multilevel"/>
    <w:tmpl w:val="AF68C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3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264416247">
    <w:abstractNumId w:val="0"/>
  </w:num>
  <w:num w:numId="2" w16cid:durableId="1845391515">
    <w:abstractNumId w:val="1"/>
  </w:num>
  <w:num w:numId="3" w16cid:durableId="2052727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61E"/>
    <w:rsid w:val="000654F4"/>
    <w:rsid w:val="00084BA3"/>
    <w:rsid w:val="000B702F"/>
    <w:rsid w:val="0012374F"/>
    <w:rsid w:val="0014057C"/>
    <w:rsid w:val="00147AF8"/>
    <w:rsid w:val="001F58C9"/>
    <w:rsid w:val="002715C4"/>
    <w:rsid w:val="00317102"/>
    <w:rsid w:val="00325D86"/>
    <w:rsid w:val="003565D5"/>
    <w:rsid w:val="003B054B"/>
    <w:rsid w:val="003E7B29"/>
    <w:rsid w:val="003E7DD3"/>
    <w:rsid w:val="00485873"/>
    <w:rsid w:val="00495AA7"/>
    <w:rsid w:val="004E7153"/>
    <w:rsid w:val="004F6CD9"/>
    <w:rsid w:val="00581EEB"/>
    <w:rsid w:val="005B30BA"/>
    <w:rsid w:val="005F28C3"/>
    <w:rsid w:val="0072124D"/>
    <w:rsid w:val="007752E4"/>
    <w:rsid w:val="007F1616"/>
    <w:rsid w:val="0081730E"/>
    <w:rsid w:val="00861D39"/>
    <w:rsid w:val="00893624"/>
    <w:rsid w:val="009148CF"/>
    <w:rsid w:val="00946DAA"/>
    <w:rsid w:val="00947482"/>
    <w:rsid w:val="00994E66"/>
    <w:rsid w:val="00B4061D"/>
    <w:rsid w:val="00B94CD6"/>
    <w:rsid w:val="00BB001A"/>
    <w:rsid w:val="00BB757E"/>
    <w:rsid w:val="00C37D9E"/>
    <w:rsid w:val="00C5161E"/>
    <w:rsid w:val="00D57000"/>
    <w:rsid w:val="00DE475C"/>
    <w:rsid w:val="00DF2ACD"/>
    <w:rsid w:val="00E47268"/>
    <w:rsid w:val="00E713D0"/>
    <w:rsid w:val="00F953FC"/>
    <w:rsid w:val="00FD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1316"/>
  <w15:chartTrackingRefBased/>
  <w15:docId w15:val="{6100968A-AC7F-4ED6-98EE-A3905EE0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5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61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C5161E"/>
    <w:pPr>
      <w:spacing w:after="0" w:line="240" w:lineRule="auto"/>
    </w:pPr>
  </w:style>
  <w:style w:type="character" w:styleId="a5">
    <w:name w:val="Emphasis"/>
    <w:basedOn w:val="a0"/>
    <w:uiPriority w:val="20"/>
    <w:qFormat/>
    <w:rsid w:val="00C5161E"/>
    <w:rPr>
      <w:i/>
      <w:iCs/>
    </w:rPr>
  </w:style>
  <w:style w:type="character" w:customStyle="1" w:styleId="FontStyle57">
    <w:name w:val="Font Style57"/>
    <w:qFormat/>
    <w:rsid w:val="00F953FC"/>
    <w:rPr>
      <w:rFonts w:ascii="Times New Roman" w:hAnsi="Times New Roman" w:cs="Times New Roman"/>
      <w:b/>
      <w:bCs w:val="0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F953FC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F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946DA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6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MolGen 334_3</dc:creator>
  <cp:keywords/>
  <dc:description/>
  <cp:lastModifiedBy>Жалғасұлы Алмас</cp:lastModifiedBy>
  <cp:revision>17</cp:revision>
  <cp:lastPrinted>2024-07-01T06:02:00Z</cp:lastPrinted>
  <dcterms:created xsi:type="dcterms:W3CDTF">2022-12-07T04:54:00Z</dcterms:created>
  <dcterms:modified xsi:type="dcterms:W3CDTF">2024-07-03T06:01:00Z</dcterms:modified>
</cp:coreProperties>
</file>